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425" w:rsidRDefault="009245EA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Международная акция «Огненные картины войны»</w:t>
      </w:r>
    </w:p>
    <w:p w:rsidR="005D3425" w:rsidRDefault="005D3425">
      <w:pPr>
        <w:spacing w:after="0"/>
        <w:jc w:val="center"/>
        <w:rPr>
          <w:b/>
          <w:szCs w:val="28"/>
        </w:rPr>
      </w:pP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lang w:eastAsia="ru-RU"/>
        </w:rPr>
      </w:pPr>
      <w:r>
        <w:rPr>
          <w:rFonts w:eastAsia="Times New Roman"/>
          <w:szCs w:val="28"/>
          <w:lang w:eastAsia="ru-RU"/>
        </w:rPr>
        <w:t xml:space="preserve">Международная акция «Огненные картины войны» (Далее – Акция) является </w:t>
      </w:r>
      <w:proofErr w:type="gramStart"/>
      <w:r>
        <w:rPr>
          <w:rFonts w:eastAsia="Times New Roman"/>
          <w:szCs w:val="28"/>
          <w:lang w:eastAsia="ru-RU"/>
        </w:rPr>
        <w:t>Днём</w:t>
      </w:r>
      <w:proofErr w:type="gramEnd"/>
      <w:r>
        <w:rPr>
          <w:rFonts w:eastAsia="Times New Roman"/>
          <w:szCs w:val="28"/>
          <w:lang w:eastAsia="ru-RU"/>
        </w:rPr>
        <w:t xml:space="preserve"> единых действий –</w:t>
      </w:r>
      <w:r>
        <w:rPr>
          <w:rFonts w:eastAsia="Times New Roman"/>
          <w:szCs w:val="28"/>
          <w:lang w:eastAsia="ru-RU"/>
        </w:rPr>
        <w:t xml:space="preserve"> ежегодным мероприятием, которое стартует в один день по единой технологии во всех субъектах Российской Федерации и заинтересованных странах. Цель Акции – вовлечение граждан в изучение исторического вклада своего города/региона/страны через создание в ночь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br/>
        <w:t xml:space="preserve">с 21 на 22 июня </w:t>
      </w:r>
      <w:r>
        <w:rPr>
          <w:rFonts w:eastAsia="Times New Roman"/>
          <w:color w:val="000000"/>
        </w:rPr>
        <w:t>масштабных огненных изображений из свечей, которые связаны общей темой «Трагедии и Победы региона (страны) в годы войны»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br/>
        <w:t>в память о погибших в годы Великой Отечественной войны.</w:t>
      </w:r>
      <w:r>
        <w:rPr>
          <w:rFonts w:eastAsia="Times New Roman"/>
          <w:color w:val="000000"/>
        </w:rPr>
        <w:t xml:space="preserve"> Зажжение лампад будет сопровождаться композициями в исполнен</w:t>
      </w:r>
      <w:r>
        <w:rPr>
          <w:rFonts w:eastAsia="Times New Roman"/>
          <w:color w:val="000000"/>
        </w:rPr>
        <w:t>ии духового оркестра.</w:t>
      </w: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</w:rPr>
        <w:t>Акция проводится в городах, имеющих звания «Город трудовой доблести», «Город воинской славы» и «Город-герой», а также в административных центрах субъектов Российской Федерации.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br/>
        <w:t>К организации Акции «Огненные картины войны» в админист</w:t>
      </w:r>
      <w:r>
        <w:rPr>
          <w:rFonts w:eastAsia="Times New Roman"/>
          <w:color w:val="000000"/>
        </w:rPr>
        <w:t>ративных центрах может присоединиться любой населённый пункт субъекта.</w:t>
      </w:r>
    </w:p>
    <w:p w:rsidR="005D3425" w:rsidRDefault="005D3425">
      <w:pPr>
        <w:tabs>
          <w:tab w:val="center" w:pos="851"/>
        </w:tabs>
        <w:spacing w:after="0"/>
        <w:ind w:firstLine="709"/>
        <w:rPr>
          <w:rFonts w:eastAsia="Times New Roman"/>
          <w:color w:val="000000"/>
          <w:szCs w:val="28"/>
        </w:rPr>
      </w:pP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Организаторы Акции: </w:t>
      </w:r>
    </w:p>
    <w:p w:rsidR="005D3425" w:rsidRPr="00A71670" w:rsidRDefault="009245EA">
      <w:pPr>
        <w:pStyle w:val="af7"/>
        <w:numPr>
          <w:ilvl w:val="0"/>
          <w:numId w:val="23"/>
        </w:numPr>
        <w:tabs>
          <w:tab w:val="center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Всероссийское общественное движение </w:t>
      </w:r>
      <w:r w:rsidRPr="00A716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1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ВОЛОНТЁРЫ ПОБЕДЫ</w:t>
      </w:r>
      <w:r w:rsidRPr="00A7167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5D3425" w:rsidRPr="00A71670" w:rsidRDefault="009245EA">
      <w:pPr>
        <w:pStyle w:val="af7"/>
        <w:numPr>
          <w:ilvl w:val="0"/>
          <w:numId w:val="23"/>
        </w:numPr>
        <w:tabs>
          <w:tab w:val="center" w:pos="851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6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</w:t>
      </w:r>
      <w:r w:rsidRPr="00A71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ЕДИНАЯ РОССИЯ</w:t>
      </w:r>
      <w:r w:rsidRPr="00A716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1670" w:rsidRPr="00A71670">
        <w:rPr>
          <w:rFonts w:eastAsia="Times New Roman"/>
          <w:lang w:eastAsia="ru-RU"/>
        </w:rPr>
        <w:t>,</w:t>
      </w:r>
    </w:p>
    <w:p w:rsidR="00A71670" w:rsidRDefault="00A71670">
      <w:pPr>
        <w:pStyle w:val="af7"/>
        <w:numPr>
          <w:ilvl w:val="0"/>
          <w:numId w:val="23"/>
        </w:numPr>
        <w:tabs>
          <w:tab w:val="center" w:pos="851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молодежной политики Тверской области</w:t>
      </w:r>
    </w:p>
    <w:p w:rsidR="005D3425" w:rsidRDefault="005D3425">
      <w:pPr>
        <w:tabs>
          <w:tab w:val="center" w:pos="851"/>
        </w:tabs>
        <w:spacing w:after="0"/>
        <w:ind w:firstLine="709"/>
        <w:rPr>
          <w:rFonts w:eastAsia="Times New Roman"/>
          <w:szCs w:val="28"/>
          <w:lang w:eastAsia="ru-RU"/>
        </w:rPr>
      </w:pPr>
    </w:p>
    <w:p w:rsidR="005D3425" w:rsidRDefault="009245EA">
      <w:pPr>
        <w:spacing w:after="0"/>
        <w:rPr>
          <w:szCs w:val="28"/>
        </w:rPr>
      </w:pPr>
      <w:r>
        <w:rPr>
          <w:b/>
          <w:szCs w:val="28"/>
        </w:rPr>
        <w:t>Период проведения:</w:t>
      </w:r>
      <w:r>
        <w:rPr>
          <w:szCs w:val="28"/>
        </w:rPr>
        <w:t xml:space="preserve"> 21–22 июня 2024 г. Время проведения </w:t>
      </w:r>
      <w:r>
        <w:rPr>
          <w:szCs w:val="28"/>
        </w:rPr>
        <w:t xml:space="preserve">Акции выбирается </w:t>
      </w:r>
      <w:r w:rsidR="00A71670">
        <w:rPr>
          <w:szCs w:val="28"/>
        </w:rPr>
        <w:t xml:space="preserve">субъектом </w:t>
      </w:r>
      <w:r>
        <w:rPr>
          <w:szCs w:val="28"/>
        </w:rPr>
        <w:t xml:space="preserve">самостоятельно и зависит от </w:t>
      </w:r>
      <w:r>
        <w:rPr>
          <w:szCs w:val="28"/>
        </w:rPr>
        <w:t>особенностей светового дня. Важно, чтобы картина зажглась до рассвета.</w:t>
      </w:r>
    </w:p>
    <w:p w:rsidR="005D3425" w:rsidRDefault="005D3425">
      <w:pPr>
        <w:spacing w:after="0"/>
        <w:rPr>
          <w:szCs w:val="28"/>
        </w:rPr>
      </w:pPr>
    </w:p>
    <w:p w:rsidR="005D3425" w:rsidRDefault="009245EA">
      <w:pPr>
        <w:spacing w:after="0"/>
        <w:rPr>
          <w:b/>
          <w:szCs w:val="28"/>
        </w:rPr>
      </w:pPr>
      <w:r>
        <w:rPr>
          <w:b/>
          <w:szCs w:val="28"/>
        </w:rPr>
        <w:t>Механика проведения Акции:</w:t>
      </w:r>
    </w:p>
    <w:p w:rsidR="005D3425" w:rsidRDefault="00A71670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Главам муниципальных образований Тверской области с</w:t>
      </w:r>
      <w:r w:rsidR="009245EA">
        <w:rPr>
          <w:rFonts w:ascii="Times New Roman" w:hAnsi="Times New Roman" w:cs="Times New Roman"/>
          <w:sz w:val="28"/>
          <w:szCs w:val="28"/>
        </w:rPr>
        <w:t>огласовать место провед</w:t>
      </w:r>
      <w:r>
        <w:rPr>
          <w:rFonts w:ascii="Times New Roman" w:hAnsi="Times New Roman" w:cs="Times New Roman"/>
          <w:sz w:val="28"/>
          <w:szCs w:val="28"/>
        </w:rPr>
        <w:t>ения Акции на территории города</w:t>
      </w:r>
      <w:r w:rsidR="009245EA">
        <w:rPr>
          <w:rFonts w:ascii="Times New Roman" w:hAnsi="Times New Roman" w:cs="Times New Roman"/>
          <w:sz w:val="28"/>
          <w:szCs w:val="28"/>
        </w:rPr>
        <w:t xml:space="preserve"> </w:t>
      </w:r>
      <w:r w:rsidR="009245EA">
        <w:rPr>
          <w:rFonts w:ascii="Times New Roman" w:hAnsi="Times New Roman" w:cs="Times New Roman"/>
          <w:sz w:val="28"/>
          <w:szCs w:val="28"/>
        </w:rPr>
        <w:t xml:space="preserve">и уведомить о проведении Акции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молодежной политики Тверской области </w:t>
      </w:r>
      <w:r w:rsidR="009245EA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9245EA">
        <w:rPr>
          <w:rFonts w:ascii="Times New Roman" w:hAnsi="Times New Roman" w:cs="Times New Roman"/>
          <w:sz w:val="28"/>
          <w:szCs w:val="28"/>
        </w:rPr>
        <w:t xml:space="preserve">организатора Акции не позднее чем за 10 дней </w:t>
      </w:r>
      <w:r w:rsidR="009245EA">
        <w:rPr>
          <w:rFonts w:ascii="Times New Roman" w:hAnsi="Times New Roman" w:cs="Times New Roman"/>
          <w:sz w:val="28"/>
          <w:szCs w:val="28"/>
        </w:rPr>
        <w:br/>
        <w:t>до проведения Акции</w:t>
      </w:r>
      <w:r w:rsidR="009245EA">
        <w:rPr>
          <w:rFonts w:ascii="Times New Roman" w:hAnsi="Times New Roman" w:cs="Times New Roman"/>
          <w:sz w:val="28"/>
          <w:szCs w:val="28"/>
        </w:rPr>
        <w:t>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волонтёрский корпус Акции совместно с ВОД «ВОЛОНТЁРЫ ПОБЕДЫ», в том числе создать мероприятие </w:t>
      </w:r>
      <w:r>
        <w:rPr>
          <w:rFonts w:ascii="Times New Roman" w:hAnsi="Times New Roman" w:cs="Times New Roman"/>
          <w:sz w:val="28"/>
          <w:szCs w:val="28"/>
        </w:rPr>
        <w:br/>
        <w:t xml:space="preserve">и зарегистрировать волонтёров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волонтёрыпобеды.рф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образ картины, которая будет св</w:t>
      </w:r>
      <w:r>
        <w:rPr>
          <w:rFonts w:ascii="Times New Roman" w:hAnsi="Times New Roman" w:cs="Times New Roman"/>
          <w:sz w:val="28"/>
          <w:szCs w:val="28"/>
        </w:rPr>
        <w:t>язан</w:t>
      </w:r>
      <w:r w:rsidR="00A71670">
        <w:rPr>
          <w:rFonts w:ascii="Times New Roman" w:hAnsi="Times New Roman" w:cs="Times New Roman"/>
          <w:sz w:val="28"/>
          <w:szCs w:val="28"/>
        </w:rPr>
        <w:t>а с конкретным городом</w:t>
      </w:r>
      <w:r>
        <w:rPr>
          <w:rFonts w:ascii="Times New Roman" w:hAnsi="Times New Roman" w:cs="Times New Roman"/>
          <w:sz w:val="28"/>
          <w:szCs w:val="28"/>
        </w:rPr>
        <w:t xml:space="preserve"> (заполнить информацию согласно Приложению </w:t>
      </w:r>
      <w:r>
        <w:rPr>
          <w:rFonts w:ascii="Times New Roman" w:hAnsi="Times New Roman" w:cs="Times New Roman"/>
          <w:sz w:val="28"/>
          <w:szCs w:val="28"/>
        </w:rPr>
        <w:br/>
        <w:t xml:space="preserve">№ 1 и отправить на почту </w:t>
      </w:r>
      <w:hyperlink r:id="rId11" w:history="1">
        <w:r w:rsidR="00A71670">
          <w:rPr>
            <w:rStyle w:val="afc"/>
            <w:rFonts w:ascii="Times New Roman" w:eastAsia="Calibri" w:hAnsi="Times New Roman" w:cs="Times New Roman"/>
            <w:sz w:val="28"/>
            <w:lang w:val="en-US"/>
          </w:rPr>
          <w:t>pavlovds</w:t>
        </w:r>
        <w:r w:rsidR="00A71670">
          <w:rPr>
            <w:rStyle w:val="afc"/>
            <w:rFonts w:ascii="Times New Roman" w:eastAsia="Calibri" w:hAnsi="Times New Roman" w:cs="Times New Roman"/>
            <w:sz w:val="28"/>
          </w:rPr>
          <w:t>@</w:t>
        </w:r>
        <w:r w:rsidR="00A71670">
          <w:rPr>
            <w:rStyle w:val="afc"/>
            <w:rFonts w:ascii="Times New Roman" w:eastAsia="Calibri" w:hAnsi="Times New Roman" w:cs="Times New Roman"/>
            <w:sz w:val="28"/>
            <w:lang w:val="en-US"/>
          </w:rPr>
          <w:t>tverreg</w:t>
        </w:r>
        <w:r w:rsidR="00A71670">
          <w:rPr>
            <w:rStyle w:val="afc"/>
            <w:rFonts w:ascii="Times New Roman" w:eastAsia="Calibri" w:hAnsi="Times New Roman" w:cs="Times New Roman"/>
            <w:sz w:val="28"/>
          </w:rPr>
          <w:t>.</w:t>
        </w:r>
        <w:proofErr w:type="spellStart"/>
        <w:r w:rsidR="00A71670">
          <w:rPr>
            <w:rStyle w:val="afc"/>
            <w:rFonts w:ascii="Times New Roman" w:eastAsia="Calibri" w:hAnsi="Times New Roman" w:cs="Times New Roman"/>
            <w:sz w:val="28"/>
            <w:lang w:val="en-US"/>
          </w:rPr>
          <w:t>ru</w:t>
        </w:r>
        <w:proofErr w:type="spellEnd"/>
      </w:hyperlink>
      <w:r w:rsidR="00A71670">
        <w:rPr>
          <w:rStyle w:val="afc"/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 июня 2024 года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D3425" w:rsidRDefault="009245EA">
      <w:pPr>
        <w:tabs>
          <w:tab w:val="center" w:pos="851"/>
        </w:tabs>
        <w:spacing w:after="0"/>
        <w:ind w:firstLine="709"/>
        <w:rPr>
          <w:szCs w:val="28"/>
        </w:rPr>
      </w:pPr>
      <w:r>
        <w:rPr>
          <w:szCs w:val="28"/>
        </w:rPr>
        <w:t xml:space="preserve">В выборе картины </w:t>
      </w:r>
      <w:r>
        <w:rPr>
          <w:szCs w:val="28"/>
        </w:rPr>
        <w:t>могут принимать участие граждане. Формат голосования за образ картины городом</w:t>
      </w:r>
      <w:r>
        <w:rPr>
          <w:szCs w:val="28"/>
        </w:rPr>
        <w:t xml:space="preserve"> выбирается самостоятельно. 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Перевести картину в монохромную схему (макет).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художника, который перенесет изображение с макета на городское пространство</w:t>
      </w:r>
      <w:r>
        <w:rPr>
          <w:rFonts w:ascii="Times New Roman" w:hAnsi="Times New Roman" w:cs="Times New Roman"/>
          <w:sz w:val="28"/>
          <w:szCs w:val="28"/>
        </w:rPr>
        <w:t xml:space="preserve"> размером около 12*15 м. Перенесение изображения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производится по квадратам 1*1 м. Предварительную разметку рекомендуется сделать минимальной.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закупку необходимых материалов:</w:t>
      </w: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– чайные свечи – от 7 000 до 10 000 шт. (в зависимости от сложности изо</w:t>
      </w:r>
      <w:r>
        <w:rPr>
          <w:rFonts w:eastAsia="Times New Roman"/>
          <w:szCs w:val="28"/>
          <w:lang w:eastAsia="ru-RU"/>
        </w:rPr>
        <w:t>бражения);</w:t>
      </w: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– пластиковые стаканы, 200 мл – от 7 000 до 10 000 шт. (в зависимости от сложности изображения);</w:t>
      </w: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– бытовые зажигалки с удлиненным наконечником – 20-40 шт. или свечи хозяйственные длинные – 20-40 шт. (для зажжения свечей в изображении);</w:t>
      </w: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– мел школьный – 15-20 </w:t>
      </w:r>
      <w:proofErr w:type="spellStart"/>
      <w:proofErr w:type="gramStart"/>
      <w:r>
        <w:rPr>
          <w:rFonts w:eastAsia="Times New Roman"/>
          <w:szCs w:val="28"/>
          <w:lang w:eastAsia="ru-RU"/>
        </w:rPr>
        <w:t>уп</w:t>
      </w:r>
      <w:proofErr w:type="spellEnd"/>
      <w:r>
        <w:rPr>
          <w:rFonts w:eastAsia="Times New Roman"/>
          <w:szCs w:val="28"/>
          <w:lang w:eastAsia="ru-RU"/>
        </w:rPr>
        <w:t>.,</w:t>
      </w:r>
      <w:proofErr w:type="gramEnd"/>
      <w:r>
        <w:rPr>
          <w:rFonts w:eastAsia="Times New Roman"/>
          <w:szCs w:val="28"/>
          <w:lang w:eastAsia="ru-RU"/>
        </w:rPr>
        <w:t xml:space="preserve"> 10 штук в 1 упаковке;</w:t>
      </w: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– мешки для мусора, 120 л – 5-7 шт.;</w:t>
      </w: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– рулетка механическая, от 3 м – 1 шт.;</w:t>
      </w:r>
    </w:p>
    <w:p w:rsidR="005D3425" w:rsidRDefault="009245EA">
      <w:pPr>
        <w:tabs>
          <w:tab w:val="center" w:pos="851"/>
        </w:tabs>
        <w:spacing w:after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– песок – рекомендуется для размещения в пластиковые стаканы, чтобы избежать последствий сильного ветра (при необходимости). Прим</w:t>
      </w:r>
      <w:r>
        <w:rPr>
          <w:rFonts w:eastAsia="Times New Roman"/>
          <w:szCs w:val="28"/>
          <w:lang w:eastAsia="ru-RU"/>
        </w:rPr>
        <w:t xml:space="preserve">ерно 10-15 гр. на 1 стакан. 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музыкальное сопровождение духовым оркестром во время проведения Акции.</w:t>
      </w:r>
    </w:p>
    <w:p w:rsidR="005D3425" w:rsidRDefault="00A71670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фото</w:t>
      </w:r>
      <w:r w:rsidR="009245EA">
        <w:rPr>
          <w:rFonts w:ascii="Times New Roman" w:hAnsi="Times New Roman" w:cs="Times New Roman"/>
          <w:sz w:val="28"/>
          <w:szCs w:val="28"/>
        </w:rPr>
        <w:t xml:space="preserve"> и видеосъемку во время проведения Акции для дальнейшего использования в публикациях в социальных сетях, пресс- и пост-релиза</w:t>
      </w:r>
      <w:r w:rsidR="009245EA">
        <w:rPr>
          <w:rFonts w:ascii="Times New Roman" w:hAnsi="Times New Roman" w:cs="Times New Roman"/>
          <w:sz w:val="28"/>
          <w:szCs w:val="28"/>
        </w:rPr>
        <w:t>х в СМИ.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проведения Акции заблаговременно мелом нанести разметку для расстановки свечей. Провести инструктаж для волонтёров Акции, а также сообщить о правилах техники безопасности.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расстановкой свечей на разметку необходимо поместить каждую ча</w:t>
      </w:r>
      <w:r>
        <w:rPr>
          <w:rFonts w:ascii="Times New Roman" w:hAnsi="Times New Roman" w:cs="Times New Roman"/>
          <w:sz w:val="28"/>
          <w:szCs w:val="28"/>
        </w:rPr>
        <w:t xml:space="preserve">йную свечу в пластиковый стакан и установить фитиль </w:t>
      </w:r>
      <w:r>
        <w:rPr>
          <w:rFonts w:ascii="Times New Roman" w:hAnsi="Times New Roman" w:cs="Times New Roman"/>
          <w:sz w:val="28"/>
          <w:szCs w:val="28"/>
        </w:rPr>
        <w:br/>
        <w:t xml:space="preserve">в вертикальном положении для удобства зажжения (при необходимости </w:t>
      </w:r>
      <w:r>
        <w:rPr>
          <w:rFonts w:ascii="Times New Roman" w:hAnsi="Times New Roman" w:cs="Times New Roman"/>
          <w:sz w:val="28"/>
          <w:szCs w:val="28"/>
        </w:rPr>
        <w:br/>
        <w:t>до установки свечи добавить в стаканы песок).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нанесения разметки необходимо разместить подготовленные свечи на меловой раз</w:t>
      </w:r>
      <w:r>
        <w:rPr>
          <w:rFonts w:ascii="Times New Roman" w:hAnsi="Times New Roman" w:cs="Times New Roman"/>
          <w:sz w:val="28"/>
          <w:szCs w:val="28"/>
        </w:rPr>
        <w:t xml:space="preserve">метке, стараясь придерживаться аккуратности в выстраивании изображения. Важно следить за тем, чтобы </w:t>
      </w:r>
      <w:r>
        <w:rPr>
          <w:rFonts w:ascii="Times New Roman" w:hAnsi="Times New Roman" w:cs="Times New Roman"/>
          <w:sz w:val="28"/>
          <w:szCs w:val="28"/>
        </w:rPr>
        <w:br/>
        <w:t>не сбить уже установленные свечи.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расстановки свечей волонтёры под наблюдением пожарной службы/МЧС производят зажжение свечей. Одновременно з</w:t>
      </w:r>
      <w:r>
        <w:rPr>
          <w:rFonts w:ascii="Times New Roman" w:hAnsi="Times New Roman" w:cs="Times New Roman"/>
          <w:sz w:val="28"/>
          <w:szCs w:val="28"/>
        </w:rPr>
        <w:t xml:space="preserve">ажигать свечи при помощи хозяйственных свечей или зажигалок могут </w:t>
      </w:r>
      <w:r>
        <w:rPr>
          <w:rFonts w:ascii="Times New Roman" w:hAnsi="Times New Roman" w:cs="Times New Roman"/>
          <w:sz w:val="28"/>
          <w:szCs w:val="28"/>
        </w:rPr>
        <w:br/>
        <w:t>с разных сторон от 20 до 50 человек. Важно внимательно относиться к уже зажженным свечам, находящимся рядом с волонтёрами.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начала зажжения свечей волонтёры следят за тем, чтобы во</w:t>
      </w:r>
      <w:r>
        <w:rPr>
          <w:rFonts w:ascii="Times New Roman" w:hAnsi="Times New Roman" w:cs="Times New Roman"/>
          <w:sz w:val="28"/>
          <w:szCs w:val="28"/>
        </w:rPr>
        <w:t xml:space="preserve"> избежание чрезвычайных ситуаций к рисунку на близкое расстояние не подходили местные жители, особенно дети.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Акции граждан выделяется отдельный фрагмент </w:t>
      </w:r>
      <w:r>
        <w:rPr>
          <w:rFonts w:ascii="Times New Roman" w:hAnsi="Times New Roman" w:cs="Times New Roman"/>
          <w:sz w:val="28"/>
          <w:szCs w:val="28"/>
        </w:rPr>
        <w:br/>
        <w:t>от картины – слово «ПОМНИМ», которое выкладывается красными лампадками. Также возможно и</w:t>
      </w:r>
      <w:r>
        <w:rPr>
          <w:rFonts w:ascii="Times New Roman" w:hAnsi="Times New Roman" w:cs="Times New Roman"/>
          <w:sz w:val="28"/>
          <w:szCs w:val="28"/>
        </w:rPr>
        <w:t>спользование фразы «ГОРОД ПОМНИТ» (где вместо слова «город» используется конкретное название). Кроме того, при наличии в названии города букв «З» и «В» допустима их замена на «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>» и «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D3425" w:rsidRDefault="009245EA">
      <w:pPr>
        <w:tabs>
          <w:tab w:val="center" w:pos="851"/>
        </w:tabs>
        <w:spacing w:after="0"/>
        <w:ind w:firstLine="709"/>
        <w:rPr>
          <w:szCs w:val="28"/>
        </w:rPr>
      </w:pPr>
      <w:r>
        <w:rPr>
          <w:rFonts w:eastAsia="Times New Roman"/>
          <w:szCs w:val="28"/>
          <w:lang w:eastAsia="ru-RU"/>
        </w:rPr>
        <w:lastRenderedPageBreak/>
        <w:t>При</w:t>
      </w:r>
      <w:r>
        <w:rPr>
          <w:szCs w:val="28"/>
        </w:rPr>
        <w:t xml:space="preserve"> большом количестве желающих принять участие предлагается также выс</w:t>
      </w:r>
      <w:r>
        <w:rPr>
          <w:szCs w:val="28"/>
        </w:rPr>
        <w:t>тавить лампадки вдоль слова или у памятного места.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популяризации Акции среди жителей города рекомендуется установить в удобном для просмотра месте экран, а также обеспечить съемку создания картины </w:t>
      </w:r>
      <w:r>
        <w:rPr>
          <w:rFonts w:ascii="Times New Roman" w:hAnsi="Times New Roman" w:cs="Times New Roman"/>
          <w:sz w:val="28"/>
          <w:szCs w:val="28"/>
        </w:rPr>
        <w:t>с онлайн-трансляцией.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Получившееся с Акции видео необходимо загрузить в облачное хранилище и направить ссылку на электронный адрес: </w:t>
      </w:r>
      <w:hyperlink r:id="rId12" w:history="1">
        <w:r w:rsidR="00A71670">
          <w:rPr>
            <w:rStyle w:val="afc"/>
            <w:rFonts w:ascii="Times New Roman" w:eastAsia="Calibri" w:hAnsi="Times New Roman" w:cs="Times New Roman"/>
            <w:sz w:val="28"/>
            <w:lang w:val="en-US"/>
          </w:rPr>
          <w:t>pavlovds</w:t>
        </w:r>
        <w:r w:rsidR="00A71670">
          <w:rPr>
            <w:rStyle w:val="afc"/>
            <w:rFonts w:ascii="Times New Roman" w:eastAsia="Calibri" w:hAnsi="Times New Roman" w:cs="Times New Roman"/>
            <w:sz w:val="28"/>
          </w:rPr>
          <w:t>@</w:t>
        </w:r>
        <w:r w:rsidR="00A71670">
          <w:rPr>
            <w:rStyle w:val="afc"/>
            <w:rFonts w:ascii="Times New Roman" w:eastAsia="Calibri" w:hAnsi="Times New Roman" w:cs="Times New Roman"/>
            <w:sz w:val="28"/>
            <w:lang w:val="en-US"/>
          </w:rPr>
          <w:t>tverreg</w:t>
        </w:r>
        <w:r w:rsidR="00A71670">
          <w:rPr>
            <w:rStyle w:val="afc"/>
            <w:rFonts w:ascii="Times New Roman" w:eastAsia="Calibri" w:hAnsi="Times New Roman" w:cs="Times New Roman"/>
            <w:sz w:val="28"/>
          </w:rPr>
          <w:t>.</w:t>
        </w:r>
        <w:proofErr w:type="spellStart"/>
        <w:r w:rsidR="00A71670">
          <w:rPr>
            <w:rStyle w:val="afc"/>
            <w:rFonts w:ascii="Times New Roman" w:eastAsia="Calibri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 Большая просьба сделать это оперативно, с</w:t>
      </w:r>
      <w:r>
        <w:rPr>
          <w:rFonts w:ascii="Times New Roman" w:hAnsi="Times New Roman" w:cs="Times New Roman"/>
          <w:sz w:val="28"/>
          <w:szCs w:val="28"/>
        </w:rPr>
        <w:t>разу после завершения Акции (не позднее 22 июня 2024 года 03:00 по московскому времени).</w:t>
      </w:r>
    </w:p>
    <w:p w:rsidR="005D3425" w:rsidRDefault="009245EA">
      <w:pPr>
        <w:pStyle w:val="af7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бережно относимся к природе и жизнедеятельности граждан, поэтому наша цель – качественная утилизация отходов (пластиковые стаканы) после окончания Акции.</w:t>
      </w:r>
    </w:p>
    <w:p w:rsidR="005D3425" w:rsidRDefault="005D3425">
      <w:pPr>
        <w:tabs>
          <w:tab w:val="left" w:pos="993"/>
          <w:tab w:val="left" w:pos="1134"/>
        </w:tabs>
        <w:spacing w:after="0"/>
        <w:rPr>
          <w:szCs w:val="28"/>
        </w:rPr>
      </w:pPr>
    </w:p>
    <w:p w:rsidR="005D3425" w:rsidRDefault="009245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/>
      </w:pPr>
      <w:r>
        <w:rPr>
          <w:rFonts w:eastAsia="Times New Roman"/>
          <w:b/>
          <w:color w:val="000000"/>
          <w:highlight w:val="white"/>
        </w:rPr>
        <w:t>Информационная площадка</w:t>
      </w:r>
    </w:p>
    <w:p w:rsidR="005D3425" w:rsidRDefault="009245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/>
        <w:ind w:firstLine="709"/>
      </w:pPr>
      <w:r>
        <w:rPr>
          <w:rFonts w:eastAsia="Times New Roman"/>
          <w:color w:val="000000"/>
          <w:highlight w:val="white"/>
        </w:rPr>
        <w:t xml:space="preserve">Вся информация о проведении Акции для граждан будет аккумулироваться на специальном сайте </w:t>
      </w:r>
      <w:hyperlink r:id="rId13" w:tooltip="https://волонтёрыпобеды.рф/" w:history="1">
        <w:proofErr w:type="spellStart"/>
        <w:r>
          <w:rPr>
            <w:rStyle w:val="afc"/>
            <w:rFonts w:eastAsia="Times New Roman"/>
            <w:highlight w:val="white"/>
          </w:rPr>
          <w:t>волонтёрыпобеды.рф</w:t>
        </w:r>
        <w:proofErr w:type="spellEnd"/>
      </w:hyperlink>
      <w:r>
        <w:rPr>
          <w:rFonts w:eastAsia="Times New Roman"/>
          <w:color w:val="000000"/>
          <w:highlight w:val="white"/>
        </w:rPr>
        <w:t>. На главной странице сайта будет размещен банн</w:t>
      </w:r>
      <w:r>
        <w:rPr>
          <w:rFonts w:eastAsia="Times New Roman"/>
          <w:color w:val="000000"/>
          <w:highlight w:val="white"/>
        </w:rPr>
        <w:t>ер, который ведет на страницу, где будут размещены:</w:t>
      </w:r>
    </w:p>
    <w:p w:rsidR="005D3425" w:rsidRDefault="009245EA">
      <w:pPr>
        <w:pStyle w:val="af7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общая информация о проведении Акции;</w:t>
      </w:r>
    </w:p>
    <w:p w:rsidR="005D3425" w:rsidRDefault="009245EA">
      <w:pPr>
        <w:pStyle w:val="af7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интерактивная карта, где будут размещены точки проведения Акции 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br/>
        <w:t>с точным адресом и временем;</w:t>
      </w:r>
    </w:p>
    <w:p w:rsidR="005D3425" w:rsidRDefault="009245EA">
      <w:pPr>
        <w:pStyle w:val="af7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ссылка на пресс-пакет и материалами для СМИ; </w:t>
      </w:r>
    </w:p>
    <w:p w:rsidR="005D3425" w:rsidRDefault="009245EA">
      <w:pPr>
        <w:pStyle w:val="af7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  <w:tab w:val="left" w:pos="1134"/>
        </w:tabs>
        <w:spacing w:after="12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контактная информация.</w:t>
      </w:r>
    </w:p>
    <w:p w:rsidR="005D3425" w:rsidRDefault="005D3425">
      <w:pPr>
        <w:tabs>
          <w:tab w:val="left" w:pos="993"/>
          <w:tab w:val="left" w:pos="1134"/>
        </w:tabs>
        <w:spacing w:after="0"/>
        <w:rPr>
          <w:szCs w:val="28"/>
        </w:rPr>
      </w:pPr>
    </w:p>
    <w:p w:rsidR="005D3425" w:rsidRDefault="005D3425">
      <w:pPr>
        <w:pStyle w:val="af7"/>
        <w:numPr>
          <w:ilvl w:val="0"/>
          <w:numId w:val="18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  <w:sectPr w:rsidR="005D3425">
          <w:headerReference w:type="default" r:id="rId14"/>
          <w:footerReference w:type="default" r:id="rId15"/>
          <w:pgSz w:w="11900" w:h="16840"/>
          <w:pgMar w:top="896" w:right="850" w:bottom="794" w:left="1701" w:header="708" w:footer="708" w:gutter="0"/>
          <w:cols w:space="708"/>
          <w:docGrid w:linePitch="360"/>
        </w:sectPr>
      </w:pPr>
    </w:p>
    <w:p w:rsidR="005D3425" w:rsidRDefault="009245EA">
      <w:pPr>
        <w:pStyle w:val="af7"/>
        <w:spacing w:after="0"/>
        <w:ind w:left="64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5D3425" w:rsidRDefault="009245EA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Информация </w:t>
      </w:r>
    </w:p>
    <w:p w:rsidR="005D3425" w:rsidRDefault="009245EA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о планируемых мероприятиях в рамках Международной акции «Огненные картины войны»</w:t>
      </w:r>
    </w:p>
    <w:p w:rsidR="005D3425" w:rsidRDefault="005D3425">
      <w:pPr>
        <w:spacing w:after="0"/>
        <w:jc w:val="center"/>
        <w:rPr>
          <w:b/>
          <w:szCs w:val="28"/>
        </w:rPr>
      </w:pPr>
    </w:p>
    <w:p w:rsidR="005D3425" w:rsidRDefault="009245EA">
      <w:pPr>
        <w:pStyle w:val="af7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«Образец картины» – это то, что будет непосредственно выстроено из свечей. Рекомендация к выбору картины: лучше всего брать крупные объекты без мелких деталей.</w:t>
      </w:r>
    </w:p>
    <w:p w:rsidR="005D3425" w:rsidRDefault="009245EA">
      <w:pPr>
        <w:pStyle w:val="af7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картины – краткое описание, почему именно эту картину необходимо изобразить в рамках дан</w:t>
      </w:r>
      <w:r>
        <w:rPr>
          <w:rFonts w:ascii="Times New Roman" w:hAnsi="Times New Roman" w:cs="Times New Roman"/>
          <w:sz w:val="24"/>
          <w:szCs w:val="24"/>
        </w:rPr>
        <w:t>ной Акции, какую историческую значимость она имеет для региона/города.</w:t>
      </w:r>
    </w:p>
    <w:p w:rsidR="005D3425" w:rsidRDefault="009245EA">
      <w:pPr>
        <w:pStyle w:val="af7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Акция «Огненные картины войны» проводится в городах, имеющих звания «Город трудовой доблести», «Город воинской славы» и «Город-герой», а также в административных центрах субъектов Росси</w:t>
      </w:r>
      <w:r>
        <w:rPr>
          <w:rFonts w:ascii="Times New Roman" w:hAnsi="Times New Roman" w:cs="Times New Roman"/>
          <w:sz w:val="24"/>
          <w:szCs w:val="24"/>
        </w:rPr>
        <w:t>йской Федерации. К организации Акции «Огненные картины войны» в административных центрах может присоединиться любой населённый пункт субъекта</w:t>
      </w:r>
    </w:p>
    <w:p w:rsidR="005D3425" w:rsidRDefault="009245EA">
      <w:pPr>
        <w:pStyle w:val="af7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Файл необходимо назвать следующим образом: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ОКВ_название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лагеря</w:t>
      </w:r>
      <w:r>
        <w:rPr>
          <w:rFonts w:ascii="Times New Roman" w:hAnsi="Times New Roman" w:cs="Times New Roman"/>
          <w:sz w:val="24"/>
          <w:szCs w:val="24"/>
        </w:rPr>
        <w:t xml:space="preserve"> и отправить </w:t>
      </w:r>
      <w:r>
        <w:rPr>
          <w:rFonts w:ascii="Times New Roman" w:hAnsi="Times New Roman" w:cs="Times New Roman"/>
          <w:b/>
          <w:sz w:val="24"/>
          <w:szCs w:val="24"/>
        </w:rPr>
        <w:t>до 10 июня 2024 года</w:t>
      </w:r>
      <w:r>
        <w:rPr>
          <w:rFonts w:ascii="Times New Roman" w:hAnsi="Times New Roman" w:cs="Times New Roman"/>
          <w:sz w:val="24"/>
          <w:szCs w:val="24"/>
        </w:rPr>
        <w:t xml:space="preserve"> на почту </w:t>
      </w:r>
      <w:hyperlink r:id="rId16" w:tooltip="mailto:pomnim@vsezapobedu.com" w:history="1">
        <w:r>
          <w:rPr>
            <w:rStyle w:val="afc"/>
            <w:rFonts w:ascii="Times New Roman" w:hAnsi="Times New Roman" w:cs="Times New Roman"/>
            <w:b/>
            <w:sz w:val="24"/>
            <w:szCs w:val="24"/>
          </w:rPr>
          <w:t>pomnim@vsezapobedu.com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Файл должен быть в формате 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docx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3425" w:rsidRDefault="009245EA">
      <w:pPr>
        <w:pStyle w:val="af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колонке «Точный адрес» дублировать название области, муниципального района, городского округа – не требуется;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Избегаем аббревиатур «ФГБОУ» и пр.</w:t>
      </w:r>
    </w:p>
    <w:p w:rsidR="005D3425" w:rsidRDefault="009245EA">
      <w:pPr>
        <w:spacing w:after="0"/>
        <w:rPr>
          <w:sz w:val="24"/>
          <w:szCs w:val="24"/>
        </w:rPr>
      </w:pPr>
      <w:r>
        <w:rPr>
          <w:sz w:val="24"/>
          <w:szCs w:val="24"/>
        </w:rPr>
        <w:t>6. Необходимо везде придерживаться единого стиля оформления написания.</w:t>
      </w:r>
    </w:p>
    <w:p w:rsidR="005D3425" w:rsidRDefault="009245EA">
      <w:pPr>
        <w:spacing w:after="0"/>
        <w:rPr>
          <w:sz w:val="24"/>
          <w:szCs w:val="24"/>
        </w:rPr>
      </w:pPr>
      <w:r>
        <w:rPr>
          <w:sz w:val="24"/>
          <w:szCs w:val="24"/>
        </w:rPr>
        <w:t>7. В колонке «Точный адрес проведения» необходимо писать только название улицы, номер дома и ориентир (памятник, Вечный огонь).</w:t>
      </w:r>
    </w:p>
    <w:p w:rsidR="005D3425" w:rsidRDefault="009245EA">
      <w:pPr>
        <w:spacing w:after="0"/>
        <w:rPr>
          <w:sz w:val="24"/>
          <w:szCs w:val="24"/>
        </w:rPr>
      </w:pPr>
      <w:r>
        <w:rPr>
          <w:sz w:val="24"/>
          <w:szCs w:val="24"/>
        </w:rPr>
        <w:t>8. Необходимо придержи</w:t>
      </w:r>
      <w:r>
        <w:rPr>
          <w:sz w:val="24"/>
          <w:szCs w:val="24"/>
        </w:rPr>
        <w:t xml:space="preserve">ваться правил русского языка, использовать общепринятые сокращения: г., р-н, ул., пл., пер. и др., – просим не забывать про пунктуацию (запятые после названия населенного пункта и улицы, точки после сокращений).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9. </w:t>
      </w:r>
      <w:r>
        <w:rPr>
          <w:b/>
          <w:sz w:val="24"/>
          <w:szCs w:val="24"/>
        </w:rPr>
        <w:t>ВАЖНО! 1 место проведения - 1 заполненная строка</w:t>
      </w:r>
      <w:r>
        <w:rPr>
          <w:sz w:val="24"/>
          <w:szCs w:val="24"/>
        </w:rPr>
        <w:t>.</w:t>
      </w:r>
    </w:p>
    <w:p w:rsidR="005D3425" w:rsidRDefault="005D3425">
      <w:pPr>
        <w:pStyle w:val="af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u w:val="single"/>
        </w:rPr>
      </w:pP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1212"/>
        <w:gridCol w:w="1645"/>
        <w:gridCol w:w="1243"/>
        <w:gridCol w:w="1276"/>
        <w:gridCol w:w="1134"/>
        <w:gridCol w:w="1360"/>
        <w:gridCol w:w="1906"/>
        <w:gridCol w:w="2687"/>
        <w:gridCol w:w="1559"/>
        <w:gridCol w:w="1380"/>
      </w:tblGrid>
      <w:tr w:rsidR="005D3425">
        <w:tc>
          <w:tcPr>
            <w:tcW w:w="1212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Субъ</w:t>
            </w:r>
            <w:r>
              <w:rPr>
                <w:b/>
                <w:sz w:val="18"/>
              </w:rPr>
              <w:t>ект Российской Федерации</w:t>
            </w:r>
          </w:p>
        </w:tc>
        <w:tc>
          <w:tcPr>
            <w:tcW w:w="1645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Муниципальный район</w:t>
            </w:r>
          </w:p>
        </w:tc>
        <w:tc>
          <w:tcPr>
            <w:tcW w:w="1243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Населённый пункт</w:t>
            </w:r>
          </w:p>
        </w:tc>
        <w:tc>
          <w:tcPr>
            <w:tcW w:w="1276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Точный адрес проведения</w:t>
            </w:r>
          </w:p>
        </w:tc>
        <w:tc>
          <w:tcPr>
            <w:tcW w:w="1134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 и время проведения</w:t>
            </w:r>
          </w:p>
        </w:tc>
        <w:tc>
          <w:tcPr>
            <w:tcW w:w="1360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Координаты (долгота и широта)</w:t>
            </w:r>
          </w:p>
        </w:tc>
        <w:tc>
          <w:tcPr>
            <w:tcW w:w="1906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Образец картины</w:t>
            </w:r>
          </w:p>
        </w:tc>
        <w:tc>
          <w:tcPr>
            <w:tcW w:w="2687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 картины</w:t>
            </w:r>
          </w:p>
        </w:tc>
        <w:tc>
          <w:tcPr>
            <w:tcW w:w="1559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Контактное лицо от МО</w:t>
            </w:r>
          </w:p>
        </w:tc>
        <w:tc>
          <w:tcPr>
            <w:tcW w:w="1380" w:type="dxa"/>
          </w:tcPr>
          <w:p w:rsidR="005D3425" w:rsidRDefault="009245EA">
            <w:pPr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Контактное лицо от ВОД «Волонтеры Победы»</w:t>
            </w:r>
          </w:p>
        </w:tc>
      </w:tr>
      <w:tr w:rsidR="005D3425">
        <w:tc>
          <w:tcPr>
            <w:tcW w:w="1212" w:type="dxa"/>
          </w:tcPr>
          <w:p w:rsidR="005D3425" w:rsidRDefault="005D3425">
            <w:pPr>
              <w:spacing w:after="0"/>
              <w:jc w:val="center"/>
              <w:rPr>
                <w:i/>
                <w:sz w:val="18"/>
              </w:rPr>
            </w:pPr>
          </w:p>
        </w:tc>
        <w:tc>
          <w:tcPr>
            <w:tcW w:w="1645" w:type="dxa"/>
          </w:tcPr>
          <w:p w:rsidR="005D3425" w:rsidRDefault="005D3425">
            <w:pPr>
              <w:spacing w:after="0"/>
              <w:jc w:val="center"/>
              <w:rPr>
                <w:i/>
                <w:sz w:val="18"/>
              </w:rPr>
            </w:pPr>
          </w:p>
        </w:tc>
        <w:tc>
          <w:tcPr>
            <w:tcW w:w="1243" w:type="dxa"/>
          </w:tcPr>
          <w:p w:rsidR="005D3425" w:rsidRDefault="005D3425">
            <w:pPr>
              <w:spacing w:after="0"/>
              <w:jc w:val="center"/>
              <w:rPr>
                <w:i/>
                <w:sz w:val="18"/>
              </w:rPr>
            </w:pPr>
          </w:p>
        </w:tc>
        <w:tc>
          <w:tcPr>
            <w:tcW w:w="1276" w:type="dxa"/>
          </w:tcPr>
          <w:p w:rsidR="005D3425" w:rsidRDefault="005D3425">
            <w:pPr>
              <w:spacing w:after="0"/>
              <w:jc w:val="center"/>
              <w:rPr>
                <w:i/>
                <w:sz w:val="18"/>
              </w:rPr>
            </w:pPr>
          </w:p>
        </w:tc>
        <w:tc>
          <w:tcPr>
            <w:tcW w:w="1134" w:type="dxa"/>
          </w:tcPr>
          <w:p w:rsidR="005D3425" w:rsidRDefault="005D3425">
            <w:pPr>
              <w:spacing w:after="0"/>
              <w:jc w:val="center"/>
              <w:rPr>
                <w:i/>
                <w:sz w:val="18"/>
              </w:rPr>
            </w:pPr>
          </w:p>
        </w:tc>
        <w:tc>
          <w:tcPr>
            <w:tcW w:w="1360" w:type="dxa"/>
          </w:tcPr>
          <w:p w:rsidR="005D3425" w:rsidRDefault="005D3425">
            <w:pPr>
              <w:spacing w:after="0"/>
              <w:jc w:val="center"/>
              <w:rPr>
                <w:i/>
                <w:sz w:val="18"/>
              </w:rPr>
            </w:pPr>
          </w:p>
        </w:tc>
        <w:tc>
          <w:tcPr>
            <w:tcW w:w="1906" w:type="dxa"/>
          </w:tcPr>
          <w:p w:rsidR="005D3425" w:rsidRDefault="009245EA">
            <w:pPr>
              <w:spacing w:after="0"/>
              <w:jc w:val="left"/>
              <w:rPr>
                <w:i/>
                <w:sz w:val="18"/>
              </w:rPr>
            </w:pPr>
            <w:r>
              <w:rPr>
                <w:i/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center</wp:align>
                      </wp:positionV>
                      <wp:extent cx="1072869" cy="1512000"/>
                      <wp:effectExtent l="0" t="0" r="0" b="0"/>
                      <wp:wrapSquare wrapText="bothSides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Ленинград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2869" cy="151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9264;o:allowoverlap:true;o:allowincell:true;mso-position-horizontal-relative:margin;mso-position-horizontal:center;mso-position-vertical-relative:margin;mso-position-vertical:center;width:84.48pt;height:119.06pt;mso-wrap-distance-left:9.00pt;mso-wrap-distance-top:0.00pt;mso-wrap-distance-right:9.00pt;mso-wrap-distance-bottom:0.00pt;" stroked="false">
                      <v:path textboxrect="0,0,0,0"/>
                      <w10:wrap type="square"/>
                      <v:imagedata r:id="rId20" o:title=""/>
                    </v:shape>
                  </w:pict>
                </mc:Fallback>
              </mc:AlternateContent>
            </w:r>
          </w:p>
        </w:tc>
        <w:tc>
          <w:tcPr>
            <w:tcW w:w="2687" w:type="dxa"/>
          </w:tcPr>
          <w:p w:rsidR="005D3425" w:rsidRDefault="009245E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eastAsia="Times New Roman"/>
                <w:i/>
                <w:color w:val="000000"/>
                <w:sz w:val="18"/>
              </w:rPr>
            </w:pPr>
            <w:r>
              <w:rPr>
                <w:rFonts w:eastAsia="Times New Roman"/>
                <w:i/>
                <w:sz w:val="18"/>
              </w:rPr>
              <w:t>.</w:t>
            </w:r>
          </w:p>
        </w:tc>
        <w:tc>
          <w:tcPr>
            <w:tcW w:w="1559" w:type="dxa"/>
          </w:tcPr>
          <w:p w:rsidR="005D3425" w:rsidRDefault="005D3425">
            <w:pPr>
              <w:spacing w:after="0"/>
              <w:jc w:val="center"/>
              <w:rPr>
                <w:i/>
                <w:sz w:val="18"/>
              </w:rPr>
            </w:pPr>
          </w:p>
        </w:tc>
        <w:tc>
          <w:tcPr>
            <w:tcW w:w="1380" w:type="dxa"/>
          </w:tcPr>
          <w:p w:rsidR="005D3425" w:rsidRDefault="005D3425">
            <w:pPr>
              <w:spacing w:after="0"/>
              <w:jc w:val="center"/>
              <w:rPr>
                <w:i/>
                <w:sz w:val="18"/>
              </w:rPr>
            </w:pPr>
            <w:bookmarkStart w:id="0" w:name="_GoBack"/>
            <w:bookmarkEnd w:id="0"/>
          </w:p>
        </w:tc>
      </w:tr>
    </w:tbl>
    <w:p w:rsidR="005D3425" w:rsidRDefault="005D3425">
      <w:pPr>
        <w:spacing w:after="0"/>
        <w:rPr>
          <w:rFonts w:eastAsia="Times New Roman"/>
          <w:lang w:eastAsia="ru-RU"/>
        </w:rPr>
        <w:sectPr w:rsidR="005D3425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D3425" w:rsidRDefault="009245EA">
      <w:pPr>
        <w:spacing w:after="0" w:line="276" w:lineRule="auto"/>
        <w:jc w:val="right"/>
        <w:rPr>
          <w:b/>
          <w:szCs w:val="28"/>
        </w:rPr>
      </w:pPr>
      <w:r>
        <w:rPr>
          <w:b/>
          <w:szCs w:val="28"/>
        </w:rPr>
        <w:lastRenderedPageBreak/>
        <w:t>Приложение № 2</w:t>
      </w:r>
    </w:p>
    <w:p w:rsidR="005D3425" w:rsidRDefault="005D3425">
      <w:pPr>
        <w:spacing w:after="0" w:line="276" w:lineRule="auto"/>
        <w:jc w:val="center"/>
        <w:rPr>
          <w:b/>
        </w:rPr>
      </w:pPr>
    </w:p>
    <w:p w:rsidR="005D3425" w:rsidRDefault="009245EA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Инструкция по определению координат места проведения Акции:</w:t>
      </w:r>
    </w:p>
    <w:p w:rsidR="005D3425" w:rsidRDefault="005D3425">
      <w:pPr>
        <w:spacing w:after="0"/>
        <w:jc w:val="center"/>
        <w:rPr>
          <w:szCs w:val="28"/>
        </w:rPr>
      </w:pPr>
    </w:p>
    <w:p w:rsidR="005D3425" w:rsidRDefault="009245EA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Яндекс.Карты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3425" w:rsidRDefault="009245EA">
      <w:pPr>
        <w:pStyle w:val="a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320000" cy="2430078"/>
                <wp:effectExtent l="0" t="0" r="4445" b="889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320000" cy="2430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</w:p>
    <w:p w:rsidR="005D3425" w:rsidRDefault="009245EA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место проведения на карте.</w:t>
      </w:r>
    </w:p>
    <w:p w:rsidR="005D3425" w:rsidRDefault="009245EA">
      <w:pPr>
        <w:pStyle w:val="a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320000" cy="2430078"/>
                <wp:effectExtent l="0" t="0" r="4445" b="889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4320000" cy="2430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:rsidR="005D3425" w:rsidRDefault="009245EA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Нажав правой кнопкой мыши, выбрать пункт «Что здесь?»</w:t>
      </w:r>
    </w:p>
    <w:p w:rsidR="005D3425" w:rsidRDefault="009245EA">
      <w:pPr>
        <w:pStyle w:val="af7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320000" cy="2430079"/>
                <wp:effectExtent l="0" t="0" r="4445" b="889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320000" cy="2430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</w:p>
    <w:p w:rsidR="005D3425" w:rsidRDefault="005D3425">
      <w:pPr>
        <w:pStyle w:val="af7"/>
        <w:spacing w:after="0"/>
        <w:rPr>
          <w:rFonts w:ascii="Times New Roman" w:hAnsi="Times New Roman" w:cs="Times New Roman"/>
          <w:sz w:val="28"/>
          <w:szCs w:val="28"/>
        </w:rPr>
      </w:pPr>
    </w:p>
    <w:p w:rsidR="005D3425" w:rsidRDefault="005D3425">
      <w:pPr>
        <w:pStyle w:val="af7"/>
        <w:spacing w:after="0"/>
        <w:rPr>
          <w:rFonts w:ascii="Times New Roman" w:hAnsi="Times New Roman" w:cs="Times New Roman"/>
          <w:sz w:val="28"/>
          <w:szCs w:val="28"/>
        </w:rPr>
      </w:pPr>
    </w:p>
    <w:p w:rsidR="005D3425" w:rsidRDefault="005D3425">
      <w:pPr>
        <w:pStyle w:val="af7"/>
        <w:spacing w:after="0"/>
        <w:rPr>
          <w:rFonts w:ascii="Times New Roman" w:hAnsi="Times New Roman" w:cs="Times New Roman"/>
          <w:sz w:val="28"/>
          <w:szCs w:val="28"/>
        </w:rPr>
      </w:pPr>
    </w:p>
    <w:p w:rsidR="005D3425" w:rsidRDefault="009245EA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Слева отобразится меню с кратким описанием места.</w:t>
      </w:r>
    </w:p>
    <w:p w:rsidR="005D3425" w:rsidRDefault="009245EA">
      <w:pPr>
        <w:pStyle w:val="af7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320000" cy="2430074"/>
                <wp:effectExtent l="0" t="0" r="4445" b="8890"/>
                <wp:docPr id="5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4320000" cy="2430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</w:p>
    <w:p w:rsidR="005D3425" w:rsidRDefault="009245EA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скопировать координаты (чтобы выбрать, нажмите на них).</w:t>
      </w:r>
    </w:p>
    <w:p w:rsidR="005D3425" w:rsidRDefault="009245EA">
      <w:pPr>
        <w:pStyle w:val="af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320000" cy="2430074"/>
                <wp:effectExtent l="0" t="0" r="4445" b="8890"/>
                <wp:docPr id="6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4320000" cy="2430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40.16pt;height:191.34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</w:p>
    <w:p w:rsidR="005D3425" w:rsidRDefault="005D3425">
      <w:pPr>
        <w:spacing w:after="0"/>
        <w:rPr>
          <w:szCs w:val="28"/>
        </w:rPr>
      </w:pPr>
    </w:p>
    <w:p w:rsidR="005D3425" w:rsidRDefault="005D3425">
      <w:pPr>
        <w:spacing w:after="0" w:line="360" w:lineRule="auto"/>
        <w:rPr>
          <w:szCs w:val="28"/>
        </w:rPr>
      </w:pPr>
    </w:p>
    <w:p w:rsidR="005D3425" w:rsidRDefault="005D3425">
      <w:pPr>
        <w:spacing w:after="0" w:line="360" w:lineRule="auto"/>
        <w:rPr>
          <w:szCs w:val="28"/>
        </w:rPr>
      </w:pPr>
    </w:p>
    <w:p w:rsidR="005D3425" w:rsidRDefault="005D3425">
      <w:pPr>
        <w:spacing w:after="0" w:line="360" w:lineRule="auto"/>
        <w:rPr>
          <w:szCs w:val="28"/>
        </w:rPr>
      </w:pPr>
    </w:p>
    <w:p w:rsidR="005D3425" w:rsidRDefault="005D3425">
      <w:pPr>
        <w:spacing w:after="0" w:line="360" w:lineRule="auto"/>
        <w:rPr>
          <w:szCs w:val="28"/>
        </w:rPr>
      </w:pPr>
    </w:p>
    <w:p w:rsidR="005D3425" w:rsidRDefault="005D3425">
      <w:pPr>
        <w:spacing w:after="0" w:line="360" w:lineRule="auto"/>
        <w:rPr>
          <w:szCs w:val="28"/>
        </w:rPr>
      </w:pPr>
    </w:p>
    <w:p w:rsidR="005D3425" w:rsidRDefault="005D3425">
      <w:pPr>
        <w:spacing w:after="0"/>
        <w:jc w:val="center"/>
        <w:rPr>
          <w:szCs w:val="28"/>
        </w:rPr>
      </w:pPr>
    </w:p>
    <w:p w:rsidR="005D3425" w:rsidRDefault="005D3425">
      <w:pPr>
        <w:tabs>
          <w:tab w:val="left" w:pos="2835"/>
        </w:tabs>
        <w:spacing w:after="0" w:line="360" w:lineRule="auto"/>
        <w:ind w:firstLine="709"/>
        <w:jc w:val="right"/>
        <w:rPr>
          <w:szCs w:val="26"/>
        </w:rPr>
      </w:pPr>
    </w:p>
    <w:sectPr w:rsidR="005D3425">
      <w:headerReference w:type="default" r:id="rId31"/>
      <w:pgSz w:w="11906" w:h="16838"/>
      <w:pgMar w:top="1134" w:right="850" w:bottom="1134" w:left="1701" w:header="284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5EA" w:rsidRDefault="009245EA">
      <w:pPr>
        <w:spacing w:after="0"/>
      </w:pPr>
      <w:r>
        <w:separator/>
      </w:r>
    </w:p>
  </w:endnote>
  <w:endnote w:type="continuationSeparator" w:id="0">
    <w:p w:rsidR="009245EA" w:rsidRDefault="009245EA">
      <w:pPr>
        <w:spacing w:after="0"/>
      </w:pPr>
      <w:r>
        <w:continuationSeparator/>
      </w:r>
    </w:p>
  </w:endnote>
  <w:endnote w:type="continuationNotice" w:id="1">
    <w:p w:rsidR="009245EA" w:rsidRDefault="009245E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425" w:rsidRDefault="005D3425">
    <w:pPr>
      <w:pStyle w:val="af5"/>
      <w:jc w:val="center"/>
    </w:pPr>
  </w:p>
  <w:p w:rsidR="005D3425" w:rsidRDefault="005D3425">
    <w:pPr>
      <w:pStyle w:val="af5"/>
      <w:ind w:hanging="113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5EA" w:rsidRDefault="009245EA">
      <w:pPr>
        <w:spacing w:after="0"/>
      </w:pPr>
      <w:r>
        <w:separator/>
      </w:r>
    </w:p>
  </w:footnote>
  <w:footnote w:type="continuationSeparator" w:id="0">
    <w:p w:rsidR="009245EA" w:rsidRDefault="009245EA">
      <w:pPr>
        <w:spacing w:after="0"/>
      </w:pPr>
      <w:r>
        <w:continuationSeparator/>
      </w:r>
    </w:p>
  </w:footnote>
  <w:footnote w:type="continuationNotice" w:id="1">
    <w:p w:rsidR="009245EA" w:rsidRDefault="009245EA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425" w:rsidRDefault="005D3425">
    <w:pPr>
      <w:pStyle w:val="af3"/>
      <w:ind w:left="-170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425" w:rsidRDefault="005D3425">
    <w:pPr>
      <w:pStyle w:val="af3"/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18FD"/>
    <w:multiLevelType w:val="hybridMultilevel"/>
    <w:tmpl w:val="C94CEA8A"/>
    <w:lvl w:ilvl="0" w:tplc="639E3CD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EF960FA0">
      <w:start w:val="1"/>
      <w:numFmt w:val="lowerLetter"/>
      <w:lvlText w:val="%2."/>
      <w:lvlJc w:val="left"/>
      <w:pPr>
        <w:ind w:left="872" w:hanging="360"/>
      </w:pPr>
    </w:lvl>
    <w:lvl w:ilvl="2" w:tplc="EAB83F26">
      <w:start w:val="1"/>
      <w:numFmt w:val="lowerRoman"/>
      <w:lvlText w:val="%3."/>
      <w:lvlJc w:val="right"/>
      <w:pPr>
        <w:ind w:left="1592" w:hanging="180"/>
      </w:pPr>
    </w:lvl>
    <w:lvl w:ilvl="3" w:tplc="245408A8">
      <w:start w:val="1"/>
      <w:numFmt w:val="decimal"/>
      <w:lvlText w:val="%4."/>
      <w:lvlJc w:val="left"/>
      <w:pPr>
        <w:ind w:left="2312" w:hanging="360"/>
      </w:pPr>
    </w:lvl>
    <w:lvl w:ilvl="4" w:tplc="6F2A3084">
      <w:start w:val="1"/>
      <w:numFmt w:val="lowerLetter"/>
      <w:lvlText w:val="%5."/>
      <w:lvlJc w:val="left"/>
      <w:pPr>
        <w:ind w:left="3032" w:hanging="360"/>
      </w:pPr>
    </w:lvl>
    <w:lvl w:ilvl="5" w:tplc="945CFFC4">
      <w:start w:val="1"/>
      <w:numFmt w:val="lowerRoman"/>
      <w:lvlText w:val="%6."/>
      <w:lvlJc w:val="right"/>
      <w:pPr>
        <w:ind w:left="3752" w:hanging="180"/>
      </w:pPr>
    </w:lvl>
    <w:lvl w:ilvl="6" w:tplc="BAEA3150">
      <w:start w:val="1"/>
      <w:numFmt w:val="decimal"/>
      <w:lvlText w:val="%7."/>
      <w:lvlJc w:val="left"/>
      <w:pPr>
        <w:ind w:left="4472" w:hanging="360"/>
      </w:pPr>
    </w:lvl>
    <w:lvl w:ilvl="7" w:tplc="5B64A6F6">
      <w:start w:val="1"/>
      <w:numFmt w:val="lowerLetter"/>
      <w:lvlText w:val="%8."/>
      <w:lvlJc w:val="left"/>
      <w:pPr>
        <w:ind w:left="5192" w:hanging="360"/>
      </w:pPr>
    </w:lvl>
    <w:lvl w:ilvl="8" w:tplc="9B801534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0773779A"/>
    <w:multiLevelType w:val="hybridMultilevel"/>
    <w:tmpl w:val="3F2864AC"/>
    <w:lvl w:ilvl="0" w:tplc="7910C3B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0165AF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018E9F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C7EE27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3468BB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B1E0DD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64C817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3B4B29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384AEF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6C673C"/>
    <w:multiLevelType w:val="hybridMultilevel"/>
    <w:tmpl w:val="8B360E98"/>
    <w:lvl w:ilvl="0" w:tplc="1B0E38C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FA0E4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766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B8BC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7CA6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7CB0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4228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702A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5CF7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B536FB5"/>
    <w:multiLevelType w:val="hybridMultilevel"/>
    <w:tmpl w:val="70922E80"/>
    <w:lvl w:ilvl="0" w:tplc="6486EDF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9DE45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B0A1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AEA5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18E31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FAF8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40B7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B409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C63F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1ED3B89"/>
    <w:multiLevelType w:val="hybridMultilevel"/>
    <w:tmpl w:val="89CA7910"/>
    <w:lvl w:ilvl="0" w:tplc="C1E86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EA78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403D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681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C82D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2642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B611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4E28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00D1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24E3B"/>
    <w:multiLevelType w:val="hybridMultilevel"/>
    <w:tmpl w:val="F2647E80"/>
    <w:lvl w:ilvl="0" w:tplc="6D5A6DB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A64F52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0D43EB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64225E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B7E6F4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594D97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F5C5F4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652339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580CC4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F663FB"/>
    <w:multiLevelType w:val="hybridMultilevel"/>
    <w:tmpl w:val="BB346B3A"/>
    <w:lvl w:ilvl="0" w:tplc="2CE22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E08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B80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C0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0EC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74D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3CD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C1C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E2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02F4"/>
    <w:multiLevelType w:val="hybridMultilevel"/>
    <w:tmpl w:val="F4D66608"/>
    <w:lvl w:ilvl="0" w:tplc="AF3C3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2C60CC">
      <w:start w:val="1"/>
      <w:numFmt w:val="lowerLetter"/>
      <w:lvlText w:val="%2."/>
      <w:lvlJc w:val="left"/>
      <w:pPr>
        <w:ind w:left="1440" w:hanging="360"/>
      </w:pPr>
    </w:lvl>
    <w:lvl w:ilvl="2" w:tplc="11845012">
      <w:start w:val="1"/>
      <w:numFmt w:val="lowerRoman"/>
      <w:lvlText w:val="%3."/>
      <w:lvlJc w:val="right"/>
      <w:pPr>
        <w:ind w:left="2160" w:hanging="180"/>
      </w:pPr>
    </w:lvl>
    <w:lvl w:ilvl="3" w:tplc="39060CA2">
      <w:start w:val="1"/>
      <w:numFmt w:val="decimal"/>
      <w:lvlText w:val="%4."/>
      <w:lvlJc w:val="left"/>
      <w:pPr>
        <w:ind w:left="2880" w:hanging="360"/>
      </w:pPr>
    </w:lvl>
    <w:lvl w:ilvl="4" w:tplc="1A2ED0A2">
      <w:start w:val="1"/>
      <w:numFmt w:val="lowerLetter"/>
      <w:lvlText w:val="%5."/>
      <w:lvlJc w:val="left"/>
      <w:pPr>
        <w:ind w:left="3600" w:hanging="360"/>
      </w:pPr>
    </w:lvl>
    <w:lvl w:ilvl="5" w:tplc="59D807B4">
      <w:start w:val="1"/>
      <w:numFmt w:val="lowerRoman"/>
      <w:lvlText w:val="%6."/>
      <w:lvlJc w:val="right"/>
      <w:pPr>
        <w:ind w:left="4320" w:hanging="180"/>
      </w:pPr>
    </w:lvl>
    <w:lvl w:ilvl="6" w:tplc="EF58C9AA">
      <w:start w:val="1"/>
      <w:numFmt w:val="decimal"/>
      <w:lvlText w:val="%7."/>
      <w:lvlJc w:val="left"/>
      <w:pPr>
        <w:ind w:left="5040" w:hanging="360"/>
      </w:pPr>
    </w:lvl>
    <w:lvl w:ilvl="7" w:tplc="3B404F04">
      <w:start w:val="1"/>
      <w:numFmt w:val="lowerLetter"/>
      <w:lvlText w:val="%8."/>
      <w:lvlJc w:val="left"/>
      <w:pPr>
        <w:ind w:left="5760" w:hanging="360"/>
      </w:pPr>
    </w:lvl>
    <w:lvl w:ilvl="8" w:tplc="D89693F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404BE"/>
    <w:multiLevelType w:val="hybridMultilevel"/>
    <w:tmpl w:val="5192B75E"/>
    <w:lvl w:ilvl="0" w:tplc="FEEAF74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EB41C1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F6C87B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8B64009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8A4F08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60EB73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ABAEE9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878DFF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D8A2A3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CCC318E"/>
    <w:multiLevelType w:val="hybridMultilevel"/>
    <w:tmpl w:val="A8B6C89A"/>
    <w:lvl w:ilvl="0" w:tplc="3C588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223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32F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E7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E1B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86E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A7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04B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B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32B9F"/>
    <w:multiLevelType w:val="hybridMultilevel"/>
    <w:tmpl w:val="67F8FE52"/>
    <w:lvl w:ilvl="0" w:tplc="322C3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34C9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A0D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64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2D7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E01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20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ED8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45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245BE"/>
    <w:multiLevelType w:val="hybridMultilevel"/>
    <w:tmpl w:val="B39E694E"/>
    <w:lvl w:ilvl="0" w:tplc="67627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80F60">
      <w:start w:val="1"/>
      <w:numFmt w:val="lowerLetter"/>
      <w:lvlText w:val="%2."/>
      <w:lvlJc w:val="left"/>
      <w:pPr>
        <w:ind w:left="1440" w:hanging="360"/>
      </w:pPr>
    </w:lvl>
    <w:lvl w:ilvl="2" w:tplc="43F09EB8">
      <w:start w:val="1"/>
      <w:numFmt w:val="lowerRoman"/>
      <w:lvlText w:val="%3."/>
      <w:lvlJc w:val="right"/>
      <w:pPr>
        <w:ind w:left="2160" w:hanging="180"/>
      </w:pPr>
    </w:lvl>
    <w:lvl w:ilvl="3" w:tplc="95A684E8">
      <w:start w:val="1"/>
      <w:numFmt w:val="decimal"/>
      <w:lvlText w:val="%4."/>
      <w:lvlJc w:val="left"/>
      <w:pPr>
        <w:ind w:left="2880" w:hanging="360"/>
      </w:pPr>
    </w:lvl>
    <w:lvl w:ilvl="4" w:tplc="52E0DC8C">
      <w:start w:val="1"/>
      <w:numFmt w:val="lowerLetter"/>
      <w:lvlText w:val="%5."/>
      <w:lvlJc w:val="left"/>
      <w:pPr>
        <w:ind w:left="3600" w:hanging="360"/>
      </w:pPr>
    </w:lvl>
    <w:lvl w:ilvl="5" w:tplc="9580D716">
      <w:start w:val="1"/>
      <w:numFmt w:val="lowerRoman"/>
      <w:lvlText w:val="%6."/>
      <w:lvlJc w:val="right"/>
      <w:pPr>
        <w:ind w:left="4320" w:hanging="180"/>
      </w:pPr>
    </w:lvl>
    <w:lvl w:ilvl="6" w:tplc="FEC0A46A">
      <w:start w:val="1"/>
      <w:numFmt w:val="decimal"/>
      <w:lvlText w:val="%7."/>
      <w:lvlJc w:val="left"/>
      <w:pPr>
        <w:ind w:left="5040" w:hanging="360"/>
      </w:pPr>
    </w:lvl>
    <w:lvl w:ilvl="7" w:tplc="FF70F5A0">
      <w:start w:val="1"/>
      <w:numFmt w:val="lowerLetter"/>
      <w:lvlText w:val="%8."/>
      <w:lvlJc w:val="left"/>
      <w:pPr>
        <w:ind w:left="5760" w:hanging="360"/>
      </w:pPr>
    </w:lvl>
    <w:lvl w:ilvl="8" w:tplc="B5843A5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67936"/>
    <w:multiLevelType w:val="hybridMultilevel"/>
    <w:tmpl w:val="DF068604"/>
    <w:lvl w:ilvl="0" w:tplc="CDCE1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C07730">
      <w:start w:val="1"/>
      <w:numFmt w:val="lowerLetter"/>
      <w:lvlText w:val="%2."/>
      <w:lvlJc w:val="left"/>
      <w:pPr>
        <w:ind w:left="1440" w:hanging="360"/>
      </w:pPr>
    </w:lvl>
    <w:lvl w:ilvl="2" w:tplc="E43A0164">
      <w:start w:val="1"/>
      <w:numFmt w:val="lowerRoman"/>
      <w:lvlText w:val="%3."/>
      <w:lvlJc w:val="right"/>
      <w:pPr>
        <w:ind w:left="2160" w:hanging="180"/>
      </w:pPr>
    </w:lvl>
    <w:lvl w:ilvl="3" w:tplc="AB66E062">
      <w:start w:val="1"/>
      <w:numFmt w:val="decimal"/>
      <w:lvlText w:val="%4."/>
      <w:lvlJc w:val="left"/>
      <w:pPr>
        <w:ind w:left="2880" w:hanging="360"/>
      </w:pPr>
    </w:lvl>
    <w:lvl w:ilvl="4" w:tplc="97006C82">
      <w:start w:val="1"/>
      <w:numFmt w:val="lowerLetter"/>
      <w:lvlText w:val="%5."/>
      <w:lvlJc w:val="left"/>
      <w:pPr>
        <w:ind w:left="3600" w:hanging="360"/>
      </w:pPr>
    </w:lvl>
    <w:lvl w:ilvl="5" w:tplc="11C4CDA6">
      <w:start w:val="1"/>
      <w:numFmt w:val="lowerRoman"/>
      <w:lvlText w:val="%6."/>
      <w:lvlJc w:val="right"/>
      <w:pPr>
        <w:ind w:left="4320" w:hanging="180"/>
      </w:pPr>
    </w:lvl>
    <w:lvl w:ilvl="6" w:tplc="FDE841E2">
      <w:start w:val="1"/>
      <w:numFmt w:val="decimal"/>
      <w:lvlText w:val="%7."/>
      <w:lvlJc w:val="left"/>
      <w:pPr>
        <w:ind w:left="5040" w:hanging="360"/>
      </w:pPr>
    </w:lvl>
    <w:lvl w:ilvl="7" w:tplc="F508D914">
      <w:start w:val="1"/>
      <w:numFmt w:val="lowerLetter"/>
      <w:lvlText w:val="%8."/>
      <w:lvlJc w:val="left"/>
      <w:pPr>
        <w:ind w:left="5760" w:hanging="360"/>
      </w:pPr>
    </w:lvl>
    <w:lvl w:ilvl="8" w:tplc="7F3207F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24489"/>
    <w:multiLevelType w:val="hybridMultilevel"/>
    <w:tmpl w:val="0F1E6C78"/>
    <w:lvl w:ilvl="0" w:tplc="A3B4A1F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E48AF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D2EF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9492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42CD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D6D4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B67A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921D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A072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4E83DDC"/>
    <w:multiLevelType w:val="hybridMultilevel"/>
    <w:tmpl w:val="C6762DEC"/>
    <w:lvl w:ilvl="0" w:tplc="FB520EC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876B04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BD0FAE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D7E7E5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11A8FD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8EC7EA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54443B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7983F9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D82032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F470D1"/>
    <w:multiLevelType w:val="hybridMultilevel"/>
    <w:tmpl w:val="9D2C3CAE"/>
    <w:lvl w:ilvl="0" w:tplc="5D3635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C645CA">
      <w:start w:val="1"/>
      <w:numFmt w:val="lowerLetter"/>
      <w:lvlText w:val="%2."/>
      <w:lvlJc w:val="left"/>
      <w:pPr>
        <w:ind w:left="1080" w:hanging="360"/>
      </w:pPr>
    </w:lvl>
    <w:lvl w:ilvl="2" w:tplc="A8987CF4">
      <w:start w:val="1"/>
      <w:numFmt w:val="lowerRoman"/>
      <w:lvlText w:val="%3."/>
      <w:lvlJc w:val="right"/>
      <w:pPr>
        <w:ind w:left="1800" w:hanging="180"/>
      </w:pPr>
    </w:lvl>
    <w:lvl w:ilvl="3" w:tplc="2C262BA8">
      <w:start w:val="1"/>
      <w:numFmt w:val="decimal"/>
      <w:lvlText w:val="%4."/>
      <w:lvlJc w:val="left"/>
      <w:pPr>
        <w:ind w:left="2520" w:hanging="360"/>
      </w:pPr>
    </w:lvl>
    <w:lvl w:ilvl="4" w:tplc="4210D9B4">
      <w:start w:val="1"/>
      <w:numFmt w:val="lowerLetter"/>
      <w:lvlText w:val="%5."/>
      <w:lvlJc w:val="left"/>
      <w:pPr>
        <w:ind w:left="3240" w:hanging="360"/>
      </w:pPr>
    </w:lvl>
    <w:lvl w:ilvl="5" w:tplc="5C302DF6">
      <w:start w:val="1"/>
      <w:numFmt w:val="lowerRoman"/>
      <w:lvlText w:val="%6."/>
      <w:lvlJc w:val="right"/>
      <w:pPr>
        <w:ind w:left="3960" w:hanging="180"/>
      </w:pPr>
    </w:lvl>
    <w:lvl w:ilvl="6" w:tplc="B20AA316">
      <w:start w:val="1"/>
      <w:numFmt w:val="decimal"/>
      <w:lvlText w:val="%7."/>
      <w:lvlJc w:val="left"/>
      <w:pPr>
        <w:ind w:left="4680" w:hanging="360"/>
      </w:pPr>
    </w:lvl>
    <w:lvl w:ilvl="7" w:tplc="17CA1D98">
      <w:start w:val="1"/>
      <w:numFmt w:val="lowerLetter"/>
      <w:lvlText w:val="%8."/>
      <w:lvlJc w:val="left"/>
      <w:pPr>
        <w:ind w:left="5400" w:hanging="360"/>
      </w:pPr>
    </w:lvl>
    <w:lvl w:ilvl="8" w:tplc="DA9E9876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4E2741"/>
    <w:multiLevelType w:val="hybridMultilevel"/>
    <w:tmpl w:val="28EC4254"/>
    <w:lvl w:ilvl="0" w:tplc="E0DAB7B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E9671A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52223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70EB3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66657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3F4EC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7768A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BBA20C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67498D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C76062E"/>
    <w:multiLevelType w:val="hybridMultilevel"/>
    <w:tmpl w:val="7FDCA194"/>
    <w:lvl w:ilvl="0" w:tplc="331071A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EB036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B48F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085D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869F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54DD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22AB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80B3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8801C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500B79F8"/>
    <w:multiLevelType w:val="hybridMultilevel"/>
    <w:tmpl w:val="C150D4BC"/>
    <w:lvl w:ilvl="0" w:tplc="DCC4F71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5C8EE4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0D4E10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350F0A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AB28E6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5E6189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72C88D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8E8E30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D006E8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1A602B9"/>
    <w:multiLevelType w:val="hybridMultilevel"/>
    <w:tmpl w:val="45F4F19C"/>
    <w:lvl w:ilvl="0" w:tplc="9EA6C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D252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BEE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86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E9F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1A0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4C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4C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9C0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750B8"/>
    <w:multiLevelType w:val="hybridMultilevel"/>
    <w:tmpl w:val="AE346C34"/>
    <w:lvl w:ilvl="0" w:tplc="5EFA26D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5D72672E">
      <w:start w:val="1"/>
      <w:numFmt w:val="lowerLetter"/>
      <w:lvlText w:val="%2."/>
      <w:lvlJc w:val="left"/>
      <w:pPr>
        <w:ind w:left="1647" w:hanging="360"/>
      </w:pPr>
    </w:lvl>
    <w:lvl w:ilvl="2" w:tplc="CFF6C7FC">
      <w:start w:val="1"/>
      <w:numFmt w:val="lowerRoman"/>
      <w:lvlText w:val="%3."/>
      <w:lvlJc w:val="right"/>
      <w:pPr>
        <w:ind w:left="2367" w:hanging="180"/>
      </w:pPr>
    </w:lvl>
    <w:lvl w:ilvl="3" w:tplc="B0424E7C">
      <w:start w:val="1"/>
      <w:numFmt w:val="decimal"/>
      <w:lvlText w:val="%4."/>
      <w:lvlJc w:val="left"/>
      <w:pPr>
        <w:ind w:left="3087" w:hanging="360"/>
      </w:pPr>
    </w:lvl>
    <w:lvl w:ilvl="4" w:tplc="74BA8012">
      <w:start w:val="1"/>
      <w:numFmt w:val="lowerLetter"/>
      <w:lvlText w:val="%5."/>
      <w:lvlJc w:val="left"/>
      <w:pPr>
        <w:ind w:left="3807" w:hanging="360"/>
      </w:pPr>
    </w:lvl>
    <w:lvl w:ilvl="5" w:tplc="B2001B14">
      <w:start w:val="1"/>
      <w:numFmt w:val="lowerRoman"/>
      <w:lvlText w:val="%6."/>
      <w:lvlJc w:val="right"/>
      <w:pPr>
        <w:ind w:left="4527" w:hanging="180"/>
      </w:pPr>
    </w:lvl>
    <w:lvl w:ilvl="6" w:tplc="2FB809E6">
      <w:start w:val="1"/>
      <w:numFmt w:val="decimal"/>
      <w:lvlText w:val="%7."/>
      <w:lvlJc w:val="left"/>
      <w:pPr>
        <w:ind w:left="5247" w:hanging="360"/>
      </w:pPr>
    </w:lvl>
    <w:lvl w:ilvl="7" w:tplc="FEA0D91E">
      <w:start w:val="1"/>
      <w:numFmt w:val="lowerLetter"/>
      <w:lvlText w:val="%8."/>
      <w:lvlJc w:val="left"/>
      <w:pPr>
        <w:ind w:left="5967" w:hanging="360"/>
      </w:pPr>
    </w:lvl>
    <w:lvl w:ilvl="8" w:tplc="D9A89214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57D7515"/>
    <w:multiLevelType w:val="hybridMultilevel"/>
    <w:tmpl w:val="F0EC1FAA"/>
    <w:lvl w:ilvl="0" w:tplc="3AE60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4D1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62A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247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A819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3C1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CA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039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9EE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21337"/>
    <w:multiLevelType w:val="hybridMultilevel"/>
    <w:tmpl w:val="A2587876"/>
    <w:lvl w:ilvl="0" w:tplc="BA7A6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A2F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88CA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EBB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AB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AE5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2A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AAA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64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64C7E"/>
    <w:multiLevelType w:val="hybridMultilevel"/>
    <w:tmpl w:val="7B060310"/>
    <w:lvl w:ilvl="0" w:tplc="F10CE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CFC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C3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C0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49F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BCB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AF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AF4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24A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15"/>
  </w:num>
  <w:num w:numId="4">
    <w:abstractNumId w:val="23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18"/>
  </w:num>
  <w:num w:numId="10">
    <w:abstractNumId w:val="6"/>
  </w:num>
  <w:num w:numId="11">
    <w:abstractNumId w:val="14"/>
  </w:num>
  <w:num w:numId="12">
    <w:abstractNumId w:val="21"/>
  </w:num>
  <w:num w:numId="13">
    <w:abstractNumId w:val="4"/>
  </w:num>
  <w:num w:numId="14">
    <w:abstractNumId w:val="20"/>
  </w:num>
  <w:num w:numId="15">
    <w:abstractNumId w:val="16"/>
  </w:num>
  <w:num w:numId="16">
    <w:abstractNumId w:val="9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7"/>
  </w:num>
  <w:num w:numId="20">
    <w:abstractNumId w:val="11"/>
  </w:num>
  <w:num w:numId="21">
    <w:abstractNumId w:val="12"/>
  </w:num>
  <w:num w:numId="22">
    <w:abstractNumId w:val="3"/>
  </w:num>
  <w:num w:numId="23">
    <w:abstractNumId w:val="17"/>
  </w:num>
  <w:num w:numId="24">
    <w:abstractNumId w:val="1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25"/>
    <w:rsid w:val="005D3425"/>
    <w:rsid w:val="009245EA"/>
    <w:rsid w:val="00A7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A8D8F-176B-4C22-BFCD-CD62314D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jc w:val="left"/>
      <w:outlineLvl w:val="3"/>
    </w:pPr>
    <w:rPr>
      <w:rFonts w:eastAsia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link w:val="af8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Calibri" w:hAnsi="Segoe UI" w:cs="Segoe UI"/>
      <w:sz w:val="18"/>
      <w:szCs w:val="18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im-mess">
    <w:name w:val="im-mess"/>
    <w:basedOn w:val="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im-navigation--label-in">
    <w:name w:val="im-navigation--label-in"/>
    <w:basedOn w:val="a0"/>
  </w:style>
  <w:style w:type="table" w:styleId="afe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Plain Text"/>
    <w:basedOn w:val="a"/>
    <w:link w:val="aff0"/>
    <w:uiPriority w:val="99"/>
    <w:unhideWhenUsed/>
    <w:pPr>
      <w:spacing w:after="0"/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aff0">
    <w:name w:val="Текст Знак"/>
    <w:basedOn w:val="a0"/>
    <w:link w:val="aff"/>
    <w:uiPriority w:val="99"/>
    <w:rPr>
      <w:rFonts w:ascii="Calibri" w:hAnsi="Calibri"/>
      <w:szCs w:val="21"/>
    </w:rPr>
  </w:style>
  <w:style w:type="character" w:styleId="aff1">
    <w:name w:val="Strong"/>
    <w:basedOn w:val="a0"/>
    <w:uiPriority w:val="22"/>
    <w:qFormat/>
    <w:rPr>
      <w:b/>
      <w:bCs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2">
    <w:name w:val="Revision"/>
    <w:hidden/>
    <w:uiPriority w:val="99"/>
    <w:semiHidden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f8">
    <w:name w:val="Абзац списка Знак"/>
    <w:link w:val="af7"/>
    <w:uiPriority w:val="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&#1074;&#1086;&#1083;&#1086;&#1085;&#1090;&#1105;&#1088;&#1099;&#1087;&#1086;&#1073;&#1077;&#1076;&#1099;.&#1088;&#1092;/" TargetMode="External"/><Relationship Id="rId26" Type="http://schemas.openxmlformats.org/officeDocument/2006/relationships/image" Target="media/image40.png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mailto:pavlovds@tverreg.ru" TargetMode="External"/><Relationship Id="rId17" Type="http://schemas.openxmlformats.org/officeDocument/2006/relationships/image" Target="media/image1.jpg"/><Relationship Id="rId25" Type="http://schemas.openxmlformats.org/officeDocument/2006/relationships/image" Target="media/image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pomnim@vsezapobedu.com" TargetMode="External"/><Relationship Id="rId20" Type="http://schemas.openxmlformats.org/officeDocument/2006/relationships/image" Target="media/image10.jpg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vlovds@tverreg.ru" TargetMode="External"/><Relationship Id="rId24" Type="http://schemas.openxmlformats.org/officeDocument/2006/relationships/image" Target="media/image30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3.png"/><Relationship Id="rId28" Type="http://schemas.openxmlformats.org/officeDocument/2006/relationships/image" Target="media/image50.png"/><Relationship Id="rId10" Type="http://schemas.openxmlformats.org/officeDocument/2006/relationships/endnotes" Target="endnotes.xm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20.png"/><Relationship Id="rId27" Type="http://schemas.openxmlformats.org/officeDocument/2006/relationships/image" Target="media/image5.png"/><Relationship Id="rId30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41DAD764375540B6DFB230033A9DF0" ma:contentTypeVersion="17" ma:contentTypeDescription="Создание документа." ma:contentTypeScope="" ma:versionID="7bf2f9ee4ceae0b09c2a9bdff86b20bf">
  <xsd:schema xmlns:xsd="http://www.w3.org/2001/XMLSchema" xmlns:xs="http://www.w3.org/2001/XMLSchema" xmlns:p="http://schemas.microsoft.com/office/2006/metadata/properties" xmlns:ns2="b9b35847-7960-4d38-a5fc-13d454eb228a" xmlns:ns3="8c997034-f9d7-4451-aaa5-3761fab5fcb3" targetNamespace="http://schemas.microsoft.com/office/2006/metadata/properties" ma:root="true" ma:fieldsID="58eeaf59d2d75d67a62db428ec4bbad1" ns2:_="" ns3:_="">
    <xsd:import namespace="b9b35847-7960-4d38-a5fc-13d454eb228a"/>
    <xsd:import namespace="8c997034-f9d7-4451-aaa5-3761fab5fc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_Flow_SignoffStatu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35847-7960-4d38-a5fc-13d454eb22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f80bd0f-a42f-4c23-b30d-7c4c3ac1c2ec}" ma:internalName="TaxCatchAll" ma:showField="CatchAllData" ma:web="b9b35847-7960-4d38-a5fc-13d454eb2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97034-f9d7-4451-aaa5-3761fab5f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Состояние одобрения" ma:internalName="_x0421__x043e__x0441__x0442__x043e__x044f__x043d__x0438__x0435__x0020__x043e__x0434__x043e__x0431__x0440__x0435__x043d__x0438__x044f_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12f185a-6cff-4e0e-b86a-e083388103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997034-f9d7-4451-aaa5-3761fab5fcb3" xsi:nil="true"/>
    <TaxCatchAll xmlns="b9b35847-7960-4d38-a5fc-13d454eb228a" xsi:nil="true"/>
    <lcf76f155ced4ddcb4097134ff3c332f xmlns="8c997034-f9d7-4451-aaa5-3761fab5fcb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A9F6D-ECE6-4F59-91F0-BB09B3E25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35847-7960-4d38-a5fc-13d454eb228a"/>
    <ds:schemaRef ds:uri="8c997034-f9d7-4451-aaa5-3761fab5f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8E9D6-A17D-460A-9D58-E947638A8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D514A0-E5C0-4E10-A9EF-B433BE9080C0}">
  <ds:schemaRefs>
    <ds:schemaRef ds:uri="http://schemas.microsoft.com/office/2006/metadata/properties"/>
    <ds:schemaRef ds:uri="http://schemas.microsoft.com/office/infopath/2007/PartnerControls"/>
    <ds:schemaRef ds:uri="8c997034-f9d7-4451-aaa5-3761fab5fcb3"/>
    <ds:schemaRef ds:uri="b9b35847-7960-4d38-a5fc-13d454eb228a"/>
  </ds:schemaRefs>
</ds:datastoreItem>
</file>

<file path=customXml/itemProps4.xml><?xml version="1.0" encoding="utf-8"?>
<ds:datastoreItem xmlns:ds="http://schemas.openxmlformats.org/officeDocument/2006/customXml" ds:itemID="{8ECE24EB-811B-48CB-B683-D21BA8A3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1266</Words>
  <Characters>7220</Characters>
  <Application>Microsoft Office Word</Application>
  <DocSecurity>0</DocSecurity>
  <Lines>60</Lines>
  <Paragraphs>16</Paragraphs>
  <ScaleCrop>false</ScaleCrop>
  <Company>diakov.net</Company>
  <LinksUpToDate>false</LinksUpToDate>
  <CharactersWithSpaces>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Чупров</dc:creator>
  <cp:lastModifiedBy>tnnavetnaya</cp:lastModifiedBy>
  <cp:revision>21</cp:revision>
  <dcterms:created xsi:type="dcterms:W3CDTF">2024-05-13T08:02:00Z</dcterms:created>
  <dcterms:modified xsi:type="dcterms:W3CDTF">2024-06-04T13:43:00Z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0x010100A241DAD764375540B6DFB230033A9DF0</vt:lpwstr>
  </property>
  <property fmtid="{D5CDD505-2E9C-101B-9397-08002B2CF9AE}" pid="3" name="MediaServiceImageTags">
    <vt:lpwstr/>
  </property>
</Properties>
</file>